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1F" w:rsidRPr="00F84147"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firstRow="1" w:lastRow="0" w:firstColumn="1" w:lastColumn="0" w:noHBand="0" w:noVBand="1"/>
      </w:tblPr>
      <w:tblGrid>
        <w:gridCol w:w="1418"/>
        <w:gridCol w:w="709"/>
        <w:gridCol w:w="3260"/>
        <w:gridCol w:w="4536"/>
      </w:tblGrid>
      <w:tr w:rsidR="008266D8" w:rsidRPr="00F84147" w:rsidTr="00F84147">
        <w:trPr>
          <w:trHeight w:val="246"/>
        </w:trPr>
        <w:tc>
          <w:tcPr>
            <w:tcW w:w="1418" w:type="dxa"/>
          </w:tcPr>
          <w:p w:rsidR="000F502A" w:rsidRPr="00F84147" w:rsidRDefault="000F502A" w:rsidP="00F041FC">
            <w:pPr>
              <w:jc w:val="center"/>
              <w:rPr>
                <w:b/>
              </w:rPr>
            </w:pPr>
            <w:r w:rsidRPr="00F84147">
              <w:rPr>
                <w:b/>
              </w:rPr>
              <w:t>TARİH</w:t>
            </w:r>
          </w:p>
        </w:tc>
        <w:tc>
          <w:tcPr>
            <w:tcW w:w="709" w:type="dxa"/>
          </w:tcPr>
          <w:p w:rsidR="000F502A" w:rsidRPr="00F84147" w:rsidRDefault="008266D8" w:rsidP="00F041FC">
            <w:pPr>
              <w:spacing w:line="276" w:lineRule="auto"/>
              <w:jc w:val="center"/>
              <w:rPr>
                <w:b/>
              </w:rPr>
            </w:pPr>
            <w:r w:rsidRPr="00F84147">
              <w:rPr>
                <w:b/>
              </w:rPr>
              <w:t>K.</w:t>
            </w:r>
            <w:r w:rsidR="000F502A" w:rsidRPr="00F84147">
              <w:rPr>
                <w:b/>
              </w:rPr>
              <w:t xml:space="preserve"> NO</w:t>
            </w:r>
          </w:p>
        </w:tc>
        <w:tc>
          <w:tcPr>
            <w:tcW w:w="3260" w:type="dxa"/>
          </w:tcPr>
          <w:p w:rsidR="000F502A" w:rsidRPr="00F84147" w:rsidRDefault="001A4CD1" w:rsidP="001A4CD1">
            <w:pPr>
              <w:jc w:val="center"/>
              <w:rPr>
                <w:b/>
              </w:rPr>
            </w:pPr>
            <w:r w:rsidRPr="00F84147">
              <w:rPr>
                <w:b/>
              </w:rPr>
              <w:t>KONU</w:t>
            </w:r>
          </w:p>
        </w:tc>
        <w:tc>
          <w:tcPr>
            <w:tcW w:w="4536" w:type="dxa"/>
          </w:tcPr>
          <w:p w:rsidR="000F502A" w:rsidRPr="00F84147" w:rsidRDefault="000F502A" w:rsidP="00F041FC">
            <w:pPr>
              <w:spacing w:line="276" w:lineRule="auto"/>
              <w:jc w:val="center"/>
              <w:rPr>
                <w:b/>
              </w:rPr>
            </w:pPr>
            <w:r w:rsidRPr="00F84147">
              <w:rPr>
                <w:b/>
              </w:rPr>
              <w:t>KARAR ÖZETİ</w:t>
            </w:r>
          </w:p>
        </w:tc>
      </w:tr>
      <w:tr w:rsidR="00F67664" w:rsidRPr="00F84147" w:rsidTr="00F84147">
        <w:trPr>
          <w:trHeight w:val="246"/>
        </w:trPr>
        <w:tc>
          <w:tcPr>
            <w:tcW w:w="1418" w:type="dxa"/>
          </w:tcPr>
          <w:p w:rsidR="00F67664" w:rsidRPr="00F84147" w:rsidRDefault="00F67664" w:rsidP="00F84147">
            <w:pPr>
              <w:jc w:val="center"/>
            </w:pPr>
            <w:r w:rsidRPr="00F84147">
              <w:t>0</w:t>
            </w:r>
            <w:r w:rsidR="00F84147" w:rsidRPr="00F84147">
              <w:t>4</w:t>
            </w:r>
            <w:r w:rsidRPr="00F84147">
              <w:t>.0</w:t>
            </w:r>
            <w:r w:rsidR="00F84147" w:rsidRPr="00F84147">
              <w:t>9</w:t>
            </w:r>
            <w:r w:rsidRPr="00F84147">
              <w:t>.2023</w:t>
            </w:r>
          </w:p>
        </w:tc>
        <w:tc>
          <w:tcPr>
            <w:tcW w:w="709" w:type="dxa"/>
          </w:tcPr>
          <w:p w:rsidR="00F67664" w:rsidRPr="00F84147" w:rsidRDefault="00FA681F" w:rsidP="00F504AC">
            <w:pPr>
              <w:jc w:val="center"/>
            </w:pPr>
            <w:r w:rsidRPr="00F84147">
              <w:t>200</w:t>
            </w:r>
          </w:p>
          <w:p w:rsidR="00F67664" w:rsidRPr="00F84147" w:rsidRDefault="00F67664" w:rsidP="00F504AC">
            <w:pPr>
              <w:jc w:val="center"/>
            </w:pPr>
          </w:p>
          <w:p w:rsidR="00CB3C4C" w:rsidRPr="00F84147" w:rsidRDefault="00CB3C4C" w:rsidP="00F504AC">
            <w:pPr>
              <w:jc w:val="center"/>
            </w:pPr>
          </w:p>
        </w:tc>
        <w:tc>
          <w:tcPr>
            <w:tcW w:w="3260" w:type="dxa"/>
          </w:tcPr>
          <w:p w:rsidR="00F67664" w:rsidRPr="00F84147" w:rsidRDefault="00FA681F" w:rsidP="00CB3C4C">
            <w:r w:rsidRPr="00F84147">
              <w:t xml:space="preserve">Belediye Başkanlığımıza ait bankalarda bulunan ödeme ve tahsilât hesaplarımız için Kamu yararı kararı alınmasının görüşülmesi </w:t>
            </w:r>
            <w:r w:rsidR="00CB3C4C" w:rsidRPr="00F84147">
              <w:t>h</w:t>
            </w:r>
            <w:r w:rsidR="00F67664" w:rsidRPr="00F84147">
              <w:t>akkında</w:t>
            </w:r>
          </w:p>
        </w:tc>
        <w:tc>
          <w:tcPr>
            <w:tcW w:w="4536" w:type="dxa"/>
          </w:tcPr>
          <w:p w:rsidR="00A72BEF" w:rsidRPr="00F84147" w:rsidRDefault="00FA681F" w:rsidP="00F84147">
            <w:pPr>
              <w:tabs>
                <w:tab w:val="left" w:pos="7230"/>
              </w:tabs>
              <w:spacing w:line="276" w:lineRule="auto"/>
              <w:jc w:val="both"/>
              <w:rPr>
                <w:b/>
                <w:u w:val="single"/>
              </w:rPr>
            </w:pPr>
            <w:proofErr w:type="gramStart"/>
            <w:r w:rsidRPr="00F84147">
              <w:rPr>
                <w:color w:val="000000"/>
              </w:rPr>
              <w:t>belirtilmiş</w:t>
            </w:r>
            <w:proofErr w:type="gramEnd"/>
            <w:r w:rsidRPr="00F84147">
              <w:rPr>
                <w:color w:val="000000"/>
              </w:rPr>
              <w:t xml:space="preserve"> olan</w:t>
            </w:r>
            <w:r w:rsidRPr="00F84147">
              <w:t xml:space="preserve"> hesaplar Belediyemizin ödeme ve tahsilat hesapları olup, Kamu yararı gözetilerek Gerçek kişiler, Tüzel kişiler, Kamu Kurum ve Kuruluşlar tarafından herhangi bir haciz ve bloke bırakılmaması amacıyla </w:t>
            </w:r>
            <w:r w:rsidRPr="00F84147">
              <w:rPr>
                <w:color w:val="000000"/>
              </w:rPr>
              <w:t xml:space="preserve">Kamu Yararı, Haczedilemez ve </w:t>
            </w:r>
            <w:r w:rsidRPr="00F84147">
              <w:t xml:space="preserve">Bloke bırakılamaz </w:t>
            </w:r>
            <w:r w:rsidRPr="00F84147">
              <w:rPr>
                <w:color w:val="000000"/>
              </w:rPr>
              <w:t xml:space="preserve">kararı alınmasının kabulüne </w:t>
            </w:r>
            <w:r w:rsidRPr="00F84147">
              <w:rPr>
                <w:b/>
              </w:rPr>
              <w:t>Oy Birliği ile Karar</w:t>
            </w:r>
            <w:r w:rsidRPr="00F84147">
              <w:t xml:space="preserve"> verildi.</w:t>
            </w:r>
          </w:p>
        </w:tc>
      </w:tr>
      <w:tr w:rsidR="00F84147" w:rsidRPr="00F84147" w:rsidTr="00F84147">
        <w:trPr>
          <w:trHeight w:val="725"/>
        </w:trPr>
        <w:tc>
          <w:tcPr>
            <w:tcW w:w="1418" w:type="dxa"/>
          </w:tcPr>
          <w:p w:rsidR="00F84147" w:rsidRPr="00F84147" w:rsidRDefault="00F84147" w:rsidP="00F84147">
            <w:r w:rsidRPr="00F84147">
              <w:t>04.09.2023</w:t>
            </w:r>
          </w:p>
        </w:tc>
        <w:tc>
          <w:tcPr>
            <w:tcW w:w="709" w:type="dxa"/>
          </w:tcPr>
          <w:p w:rsidR="00F84147" w:rsidRPr="00F84147" w:rsidRDefault="00F84147" w:rsidP="00F84147">
            <w:pPr>
              <w:jc w:val="center"/>
            </w:pPr>
            <w:r w:rsidRPr="00F84147">
              <w:t>201</w:t>
            </w:r>
          </w:p>
        </w:tc>
        <w:tc>
          <w:tcPr>
            <w:tcW w:w="3260" w:type="dxa"/>
          </w:tcPr>
          <w:p w:rsidR="00F84147" w:rsidRPr="00F84147" w:rsidRDefault="00F84147" w:rsidP="00F84147">
            <w:r w:rsidRPr="00F84147">
              <w:t>Edremit ilçesi İpekyolu Caddesinde Planlı yapılaşmanın ve İmar Planı Uygulama birliğinin sağlanabilmesi için 1/1000 ölçekli Revizyon Uygulama İmar Planını hakkında</w:t>
            </w:r>
          </w:p>
        </w:tc>
        <w:tc>
          <w:tcPr>
            <w:tcW w:w="4536" w:type="dxa"/>
          </w:tcPr>
          <w:p w:rsidR="00F84147" w:rsidRPr="00F84147" w:rsidRDefault="00F84147" w:rsidP="00F84147">
            <w:pPr>
              <w:tabs>
                <w:tab w:val="left" w:pos="708"/>
                <w:tab w:val="left" w:pos="1416"/>
                <w:tab w:val="left" w:pos="2124"/>
                <w:tab w:val="left" w:pos="2832"/>
                <w:tab w:val="left" w:pos="3540"/>
                <w:tab w:val="left" w:pos="4248"/>
                <w:tab w:val="left" w:pos="4956"/>
                <w:tab w:val="left" w:pos="5664"/>
                <w:tab w:val="left" w:pos="7230"/>
              </w:tabs>
              <w:jc w:val="both"/>
              <w:rPr>
                <w:b/>
              </w:rPr>
            </w:pPr>
            <w:r w:rsidRPr="00F84147">
              <w:t xml:space="preserve">Edremit ilçesi İpekyolu Caddesinde Planlı yapılaşmanın ve İmar Planı Uygulama birliğinin sağlanabilmesi için 1/1000 ölçekli Revizyon Uygulama İmar Planını dosyasının İmar ve Bayındırlık Komisyonuna havale edilmesine </w:t>
            </w:r>
            <w:r w:rsidRPr="00F84147">
              <w:rPr>
                <w:b/>
              </w:rPr>
              <w:t>Oy Birliği ile Karar</w:t>
            </w:r>
            <w:r w:rsidRPr="00F84147">
              <w:t xml:space="preserve"> verildi.</w:t>
            </w:r>
          </w:p>
        </w:tc>
      </w:tr>
      <w:tr w:rsidR="00F84147" w:rsidRPr="00F84147" w:rsidTr="00F84147">
        <w:trPr>
          <w:trHeight w:val="246"/>
        </w:trPr>
        <w:tc>
          <w:tcPr>
            <w:tcW w:w="1418" w:type="dxa"/>
          </w:tcPr>
          <w:p w:rsidR="00F84147" w:rsidRPr="00F84147" w:rsidRDefault="00F84147" w:rsidP="00F84147">
            <w:r w:rsidRPr="00F84147">
              <w:t>04.09.2023</w:t>
            </w:r>
          </w:p>
        </w:tc>
        <w:tc>
          <w:tcPr>
            <w:tcW w:w="709" w:type="dxa"/>
          </w:tcPr>
          <w:p w:rsidR="00F84147" w:rsidRPr="00F84147" w:rsidRDefault="00F84147" w:rsidP="00F84147">
            <w:pPr>
              <w:jc w:val="center"/>
            </w:pPr>
            <w:r w:rsidRPr="00F84147">
              <w:t>202</w:t>
            </w:r>
          </w:p>
          <w:p w:rsidR="00F84147" w:rsidRPr="00F84147" w:rsidRDefault="00F84147" w:rsidP="00F84147">
            <w:pPr>
              <w:jc w:val="center"/>
            </w:pPr>
          </w:p>
          <w:p w:rsidR="00F84147" w:rsidRPr="00F84147" w:rsidRDefault="00F84147" w:rsidP="00F84147">
            <w:pPr>
              <w:jc w:val="center"/>
            </w:pPr>
          </w:p>
          <w:p w:rsidR="00F84147" w:rsidRPr="00F84147" w:rsidRDefault="00F84147" w:rsidP="00F84147">
            <w:pPr>
              <w:jc w:val="center"/>
            </w:pPr>
          </w:p>
        </w:tc>
        <w:tc>
          <w:tcPr>
            <w:tcW w:w="3260" w:type="dxa"/>
          </w:tcPr>
          <w:p w:rsidR="00F84147" w:rsidRPr="00F84147" w:rsidRDefault="00F84147" w:rsidP="00F84147">
            <w:r w:rsidRPr="00F84147">
              <w:t xml:space="preserve">Belediyemize ait Van İli Edremit ilçesi </w:t>
            </w:r>
            <w:proofErr w:type="spellStart"/>
            <w:r w:rsidRPr="00F84147">
              <w:t>Şabaniye</w:t>
            </w:r>
            <w:proofErr w:type="spellEnd"/>
            <w:r w:rsidRPr="00F84147">
              <w:t xml:space="preserve"> Mahallesi, Ada No 5231, Parsel No: 6’ da kayıtlı 79,46 m</w:t>
            </w:r>
            <w:r w:rsidRPr="00F84147">
              <w:rPr>
                <w:vertAlign w:val="superscript"/>
              </w:rPr>
              <w:t>2</w:t>
            </w:r>
            <w:r w:rsidRPr="00F84147">
              <w:t xml:space="preserve"> olan taşınmazın Satışı için Encümene yetki verilmesi hakkında.</w:t>
            </w:r>
          </w:p>
        </w:tc>
        <w:tc>
          <w:tcPr>
            <w:tcW w:w="4536" w:type="dxa"/>
          </w:tcPr>
          <w:p w:rsidR="00F84147" w:rsidRPr="00F84147" w:rsidRDefault="00F84147" w:rsidP="00F84147">
            <w:pPr>
              <w:tabs>
                <w:tab w:val="left" w:pos="708"/>
                <w:tab w:val="left" w:pos="1416"/>
                <w:tab w:val="left" w:pos="2124"/>
                <w:tab w:val="left" w:pos="2832"/>
                <w:tab w:val="left" w:pos="3540"/>
                <w:tab w:val="left" w:pos="4248"/>
                <w:tab w:val="left" w:pos="4956"/>
                <w:tab w:val="left" w:pos="5664"/>
                <w:tab w:val="left" w:pos="7230"/>
              </w:tabs>
              <w:spacing w:line="276" w:lineRule="auto"/>
              <w:jc w:val="both"/>
            </w:pPr>
            <w:r w:rsidRPr="00F84147">
              <w:rPr>
                <w:b/>
              </w:rPr>
              <w:t xml:space="preserve">Belediyemiz adına kayıtlı Van İli Edremit ilçesi </w:t>
            </w:r>
            <w:proofErr w:type="spellStart"/>
            <w:r w:rsidRPr="00F84147">
              <w:rPr>
                <w:b/>
              </w:rPr>
              <w:t>Şabaniye</w:t>
            </w:r>
            <w:proofErr w:type="spellEnd"/>
            <w:r w:rsidRPr="00F84147">
              <w:rPr>
                <w:b/>
              </w:rPr>
              <w:t xml:space="preserve"> Mahallesi, Ada No 5231, Parsel No: 6’ da kayıtlı 79,46 m</w:t>
            </w:r>
            <w:r w:rsidRPr="00F84147">
              <w:rPr>
                <w:b/>
                <w:vertAlign w:val="superscript"/>
              </w:rPr>
              <w:t>2</w:t>
            </w:r>
            <w:r w:rsidRPr="00F84147">
              <w:t xml:space="preserve"> olan taşınmazın 3194 sayılı İmar Kanunu’ </w:t>
            </w:r>
            <w:proofErr w:type="spellStart"/>
            <w:r w:rsidRPr="00F84147">
              <w:t>nun</w:t>
            </w:r>
            <w:proofErr w:type="spellEnd"/>
            <w:r w:rsidRPr="00F84147">
              <w:t xml:space="preserve"> 17. maddesi doğrultusunda satışının yapılması için Encümene yetki verilmesine. </w:t>
            </w:r>
            <w:r w:rsidRPr="00F84147">
              <w:rPr>
                <w:b/>
              </w:rPr>
              <w:t>Oy Birliği ile Karar</w:t>
            </w:r>
            <w:r w:rsidRPr="00F84147">
              <w:t xml:space="preserve"> verildi.</w:t>
            </w:r>
          </w:p>
        </w:tc>
      </w:tr>
      <w:tr w:rsidR="00F84147" w:rsidRPr="00F84147" w:rsidTr="00F84147">
        <w:trPr>
          <w:trHeight w:val="246"/>
        </w:trPr>
        <w:tc>
          <w:tcPr>
            <w:tcW w:w="1418" w:type="dxa"/>
          </w:tcPr>
          <w:p w:rsidR="00F84147" w:rsidRPr="00F84147" w:rsidRDefault="00F84147" w:rsidP="00F84147">
            <w:r w:rsidRPr="00F84147">
              <w:t>04.09.2023</w:t>
            </w:r>
          </w:p>
        </w:tc>
        <w:tc>
          <w:tcPr>
            <w:tcW w:w="709" w:type="dxa"/>
          </w:tcPr>
          <w:p w:rsidR="00F84147" w:rsidRPr="00F84147" w:rsidRDefault="00F84147" w:rsidP="00F84147">
            <w:pPr>
              <w:jc w:val="center"/>
            </w:pPr>
            <w:r w:rsidRPr="00F84147">
              <w:t>203</w:t>
            </w:r>
          </w:p>
        </w:tc>
        <w:tc>
          <w:tcPr>
            <w:tcW w:w="3260" w:type="dxa"/>
          </w:tcPr>
          <w:p w:rsidR="00F84147" w:rsidRPr="00F84147" w:rsidRDefault="00F84147" w:rsidP="00F84147">
            <w:proofErr w:type="gramStart"/>
            <w:r w:rsidRPr="00F84147">
              <w:t xml:space="preserve">Mülkiyeti TOKİ’ye ait olan Van ili Edremit ilçesi </w:t>
            </w:r>
            <w:proofErr w:type="spellStart"/>
            <w:r w:rsidRPr="00F84147">
              <w:t>Yenicami</w:t>
            </w:r>
            <w:proofErr w:type="spellEnd"/>
            <w:r w:rsidRPr="00F84147">
              <w:t xml:space="preserve"> Mahallesi 739 ada 2 no.lu parselde bulunan 11.546,71 m2 yüzölçümlü taşınmaz ile Van ili Edremit ilçesi </w:t>
            </w:r>
            <w:proofErr w:type="spellStart"/>
            <w:r w:rsidRPr="00F84147">
              <w:t>Yenicami</w:t>
            </w:r>
            <w:proofErr w:type="spellEnd"/>
            <w:r w:rsidRPr="00F84147">
              <w:t xml:space="preserve"> Mahallesi 741 ada 2 no.lu parselde bulunan 13.892,08 m2 olan taşınmazların, Belediyemiz hizmetlerinde kullanılmak veya kaynak oluşturmak için 5393 Sayılı Belediye Kanununun 18. Maddesinin (e) bendi gereğince Belediye Başkanlığımızca satın alınmasına, 3194 sayılı İmar Kanununun gerektiğinde ilgili maddelerinin uygulanmasına ve 2886 Sayılı Devlet İhale Kanununun ilgili maddeleri gereğince hâsılat paylaşımı yöntemiyle satışı, kat karşılığında satışı, açık/kapalı teklif usulü ile satışı veya kiraya verilmesi amacıyla ihalesinin yapılması için Encümene yetki verilmesi </w:t>
            </w:r>
            <w:proofErr w:type="gramEnd"/>
          </w:p>
        </w:tc>
        <w:tc>
          <w:tcPr>
            <w:tcW w:w="4536" w:type="dxa"/>
          </w:tcPr>
          <w:p w:rsidR="00F84147" w:rsidRPr="00F84147" w:rsidRDefault="00F84147" w:rsidP="00F84147">
            <w:pPr>
              <w:jc w:val="both"/>
            </w:pPr>
            <w:proofErr w:type="gramStart"/>
            <w:r w:rsidRPr="00F84147">
              <w:t xml:space="preserve">Mülkiyeti TOKİ’ye ait olan Van ili Edremit ilçesi </w:t>
            </w:r>
            <w:proofErr w:type="spellStart"/>
            <w:r w:rsidRPr="00F84147">
              <w:t>Yenicami</w:t>
            </w:r>
            <w:proofErr w:type="spellEnd"/>
            <w:r w:rsidRPr="00F84147">
              <w:t xml:space="preserve"> Mahallesi 739 ada 2 no.lu parselde bulunan 11.546,71 m2 yüzölçümlü taşınmaz ile Van ili Edremit ilçesi </w:t>
            </w:r>
            <w:proofErr w:type="spellStart"/>
            <w:r w:rsidRPr="00F84147">
              <w:t>Yenicami</w:t>
            </w:r>
            <w:proofErr w:type="spellEnd"/>
            <w:r w:rsidRPr="00F84147">
              <w:t xml:space="preserve"> Mahallesi 741 ada 2 no.lu parselde bulunan 13.892,08 m2 olan taşınmazların, Belediyemiz hizmetlerinde kullanılmak veya kaynak oluşturmak için 5393 Sayılı Belediye Kanununun 18. Maddesinin (e) bendi gereğince Belediye Başkanlığımızca satın alınmasına, 3194 sayılı İmar Kanununun gerektiğinde ilgili maddelerinin uygulanmasına ve 2886 Sayılı Devlet İhale Kanununun ilgili maddeleri gereğince hâsılat paylaşımı yöntemiyle satışı, kat karşılığında satışı, açık/kapalı teklif usulü ile satışı veya kiraya verilmesi amacıyla ihalesinin yapılması için Encümene yetki verilmesine. </w:t>
            </w:r>
            <w:proofErr w:type="gramEnd"/>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F84147" w:rsidRPr="00F84147" w:rsidRDefault="00F84147" w:rsidP="00F84147">
            <w:pPr>
              <w:jc w:val="both"/>
              <w:rPr>
                <w:b/>
                <w:u w:val="single"/>
              </w:rPr>
            </w:pPr>
          </w:p>
        </w:tc>
      </w:tr>
      <w:tr w:rsidR="00F84147" w:rsidRPr="00F84147" w:rsidTr="00F84147">
        <w:trPr>
          <w:trHeight w:val="1147"/>
        </w:trPr>
        <w:tc>
          <w:tcPr>
            <w:tcW w:w="1418" w:type="dxa"/>
          </w:tcPr>
          <w:p w:rsidR="00F84147" w:rsidRPr="00F84147" w:rsidRDefault="00F84147" w:rsidP="00F84147">
            <w:r w:rsidRPr="00F84147">
              <w:lastRenderedPageBreak/>
              <w:t>04.09.2023</w:t>
            </w:r>
          </w:p>
        </w:tc>
        <w:tc>
          <w:tcPr>
            <w:tcW w:w="709" w:type="dxa"/>
          </w:tcPr>
          <w:p w:rsidR="00F84147" w:rsidRPr="00F84147" w:rsidRDefault="00F84147" w:rsidP="00F84147">
            <w:pPr>
              <w:jc w:val="center"/>
            </w:pPr>
            <w:r w:rsidRPr="00F84147">
              <w:t>204</w:t>
            </w:r>
          </w:p>
        </w:tc>
        <w:tc>
          <w:tcPr>
            <w:tcW w:w="3260" w:type="dxa"/>
          </w:tcPr>
          <w:p w:rsidR="00F84147" w:rsidRPr="00F84147" w:rsidRDefault="00F84147" w:rsidP="00F84147">
            <w:proofErr w:type="gramStart"/>
            <w:r w:rsidRPr="00F84147">
              <w:t xml:space="preserve">Van ili Edremit ilçesi </w:t>
            </w:r>
            <w:proofErr w:type="spellStart"/>
            <w:r w:rsidRPr="00F84147">
              <w:t>Süphan</w:t>
            </w:r>
            <w:proofErr w:type="spellEnd"/>
            <w:r w:rsidRPr="00F84147">
              <w:t xml:space="preserve"> Mahallesi 7199 Ada 1 no.lu parsel ile 7201 Ada 1 no.lu parsel arasında kalan 5017,46 m2 yüzölçümlü park alanına mülkiyeti Belediye Başkanlığımıza ait her biri 15 m2 olan 10 adet dükkânın 5393 Sayılı Belediye Kanununun 18. Maddesinin (e) bendi gereğince 5 (beş) yıllığına, 2886 Sayılı Devlet İhale Kanununun 35/c maddesinin ‘Açık Teklif Usulü’ ile kiraya verilmesi amacıyla ihalesinin yapılması için Encümene yetki verilmesi hakkında.</w:t>
            </w:r>
            <w:proofErr w:type="gramEnd"/>
          </w:p>
        </w:tc>
        <w:tc>
          <w:tcPr>
            <w:tcW w:w="4536" w:type="dxa"/>
          </w:tcPr>
          <w:p w:rsidR="00F84147" w:rsidRPr="00F84147" w:rsidRDefault="00F84147" w:rsidP="00F84147">
            <w:pPr>
              <w:jc w:val="both"/>
            </w:pPr>
            <w:proofErr w:type="gramStart"/>
            <w:r w:rsidRPr="00F84147">
              <w:t xml:space="preserve">Van ili Edremit ilçesi </w:t>
            </w:r>
            <w:proofErr w:type="spellStart"/>
            <w:r w:rsidRPr="00F84147">
              <w:t>Süphan</w:t>
            </w:r>
            <w:proofErr w:type="spellEnd"/>
            <w:r w:rsidRPr="00F84147">
              <w:t xml:space="preserve"> Mahallesi 7199 Ada 1 no.lu parsel ile 7201 Ada 1 no.lu parsel arasında kalan 5017,46 m2 yüzölçümlü park alanına mülkiyeti Belediye Başkanlığımıza ait her biri 15 m2 olan 10 adet dükkânın 5393 Sayılı Belediye Kanununun 18. Maddesinin (e) bendi gereğince 5 (beş) yıllığına, 2886 Sayılı Devlet İhale Kanununun 35/c maddesinin ‘Açık Teklif Usulü’ ile kiraya verilmesi amacıyla ihalesinin yapılması için Encümene yetki verilmesine. </w:t>
            </w:r>
            <w:proofErr w:type="gramEnd"/>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F84147" w:rsidRPr="00F84147" w:rsidRDefault="00F84147" w:rsidP="00F84147">
            <w:pPr>
              <w:spacing w:line="276" w:lineRule="auto"/>
              <w:jc w:val="both"/>
            </w:pPr>
          </w:p>
        </w:tc>
      </w:tr>
      <w:tr w:rsidR="00F84147" w:rsidRPr="00F84147" w:rsidTr="00F84147">
        <w:trPr>
          <w:trHeight w:val="1287"/>
        </w:trPr>
        <w:tc>
          <w:tcPr>
            <w:tcW w:w="1418" w:type="dxa"/>
          </w:tcPr>
          <w:p w:rsidR="00F84147" w:rsidRPr="00F84147" w:rsidRDefault="00F84147" w:rsidP="00F84147">
            <w:r w:rsidRPr="00F84147">
              <w:t>04.09.2023</w:t>
            </w:r>
          </w:p>
        </w:tc>
        <w:tc>
          <w:tcPr>
            <w:tcW w:w="709" w:type="dxa"/>
          </w:tcPr>
          <w:p w:rsidR="00F84147" w:rsidRPr="00F84147" w:rsidRDefault="00F84147" w:rsidP="00F84147">
            <w:pPr>
              <w:jc w:val="center"/>
            </w:pPr>
            <w:r w:rsidRPr="00F84147">
              <w:t>205</w:t>
            </w:r>
          </w:p>
        </w:tc>
        <w:tc>
          <w:tcPr>
            <w:tcW w:w="3260" w:type="dxa"/>
            <w:tcBorders>
              <w:bottom w:val="single" w:sz="4" w:space="0" w:color="auto"/>
            </w:tcBorders>
          </w:tcPr>
          <w:p w:rsidR="00F84147" w:rsidRPr="00F84147" w:rsidRDefault="00F84147" w:rsidP="00F84147">
            <w:r w:rsidRPr="00F84147">
              <w:t>2023-2024 yılları arasında kullanılmak üzere, İller Bankası, Özel Bankalar, Kamu Bankaları ve Ticari Bankalarından 23.000.000.00 TL’ (</w:t>
            </w:r>
            <w:proofErr w:type="spellStart"/>
            <w:r w:rsidRPr="00F84147">
              <w:t>yirmiüçmilyonTürkLirası</w:t>
            </w:r>
            <w:proofErr w:type="spellEnd"/>
            <w:r w:rsidRPr="00F84147">
              <w:t>) yatırım, cari borç ve maaş ödemeleri için kredi almaya, tüm iş ve işlemleri belediyemiz adına yürütmeye ve imzalamaya; Belediye Başkanı Av. İsmail SAY’ a yetki verilmesi hakkında.</w:t>
            </w:r>
          </w:p>
        </w:tc>
        <w:tc>
          <w:tcPr>
            <w:tcW w:w="4536" w:type="dxa"/>
          </w:tcPr>
          <w:p w:rsidR="007605A2" w:rsidRPr="0081772F" w:rsidRDefault="00F84147" w:rsidP="007605A2">
            <w:pPr>
              <w:tabs>
                <w:tab w:val="left" w:pos="708"/>
                <w:tab w:val="left" w:pos="1416"/>
                <w:tab w:val="left" w:pos="2124"/>
                <w:tab w:val="left" w:pos="2832"/>
                <w:tab w:val="left" w:pos="3540"/>
                <w:tab w:val="left" w:pos="4248"/>
                <w:tab w:val="left" w:pos="4956"/>
                <w:tab w:val="left" w:pos="5664"/>
                <w:tab w:val="left" w:pos="7230"/>
              </w:tabs>
              <w:jc w:val="both"/>
            </w:pPr>
            <w:r w:rsidRPr="00F84147">
              <w:t>2023-2024 yılları arasında kullanılmak üzere, İller Bankası, Özel Bankalar, Kamu Bankaları ve Ticari Bankalarından 23.000.000.00 TL’ (</w:t>
            </w:r>
            <w:proofErr w:type="spellStart"/>
            <w:r w:rsidRPr="00F84147">
              <w:t>yirmiüçmilyonTürkLirası</w:t>
            </w:r>
            <w:proofErr w:type="spellEnd"/>
            <w:r w:rsidRPr="00F84147">
              <w:t xml:space="preserve">) yatırım, cari borç ve maaş ödemeleri için kredi almaya, tüm iş ve işlemleri belediyemiz adına yürütmeye ve imzalamaya, Belediye Başkanı Av. İsmail SAY’ a tam yetki verilmesine. HDP Gurubunun </w:t>
            </w:r>
            <w:proofErr w:type="spellStart"/>
            <w:r w:rsidRPr="00F84147">
              <w:t>red</w:t>
            </w:r>
            <w:proofErr w:type="spellEnd"/>
            <w:r w:rsidRPr="00F84147">
              <w:t xml:space="preserve"> oyuna karşı </w:t>
            </w:r>
            <w:r w:rsidR="007605A2">
              <w:t>5393 Sayılı Belediye Kanununun 18 ve 68.nci maddeleri gereğince</w:t>
            </w:r>
            <w:r w:rsidR="007605A2" w:rsidRPr="00157085">
              <w:t xml:space="preserve"> </w:t>
            </w:r>
            <w:r w:rsidR="007605A2" w:rsidRPr="00AE5DCB">
              <w:rPr>
                <w:b/>
              </w:rPr>
              <w:t xml:space="preserve">Salt </w:t>
            </w:r>
            <w:r w:rsidR="007605A2">
              <w:rPr>
                <w:b/>
              </w:rPr>
              <w:t>Çoğunluk</w:t>
            </w:r>
            <w:r w:rsidR="007605A2" w:rsidRPr="00157085">
              <w:rPr>
                <w:b/>
              </w:rPr>
              <w:t xml:space="preserve"> ile Kabulüne Karar</w:t>
            </w:r>
            <w:r w:rsidR="007605A2" w:rsidRPr="00AE5DCB">
              <w:rPr>
                <w:b/>
              </w:rPr>
              <w:t xml:space="preserve"> verildi.</w:t>
            </w:r>
            <w:bookmarkStart w:id="0" w:name="_GoBack"/>
            <w:bookmarkEnd w:id="0"/>
          </w:p>
          <w:p w:rsidR="00F84147" w:rsidRPr="00F84147" w:rsidRDefault="00F84147" w:rsidP="00F84147">
            <w:pPr>
              <w:spacing w:line="276" w:lineRule="auto"/>
              <w:jc w:val="both"/>
            </w:pPr>
          </w:p>
        </w:tc>
      </w:tr>
      <w:tr w:rsidR="00F84147" w:rsidRPr="00F84147" w:rsidTr="00F84147">
        <w:trPr>
          <w:trHeight w:val="1145"/>
        </w:trPr>
        <w:tc>
          <w:tcPr>
            <w:tcW w:w="1418" w:type="dxa"/>
          </w:tcPr>
          <w:p w:rsidR="00F84147" w:rsidRPr="00F84147" w:rsidRDefault="00F84147" w:rsidP="00F84147">
            <w:r w:rsidRPr="00F84147">
              <w:t>04.09.2023</w:t>
            </w:r>
          </w:p>
        </w:tc>
        <w:tc>
          <w:tcPr>
            <w:tcW w:w="709" w:type="dxa"/>
          </w:tcPr>
          <w:p w:rsidR="00F84147" w:rsidRPr="00F84147" w:rsidRDefault="00F84147" w:rsidP="00F84147">
            <w:pPr>
              <w:jc w:val="center"/>
            </w:pPr>
            <w:r w:rsidRPr="00F84147">
              <w:t>206</w:t>
            </w:r>
          </w:p>
        </w:tc>
        <w:tc>
          <w:tcPr>
            <w:tcW w:w="3260" w:type="dxa"/>
            <w:tcBorders>
              <w:bottom w:val="single" w:sz="4" w:space="0" w:color="auto"/>
            </w:tcBorders>
          </w:tcPr>
          <w:p w:rsidR="00F84147" w:rsidRPr="00F84147" w:rsidRDefault="00F84147" w:rsidP="00F84147">
            <w:pPr>
              <w:spacing w:line="276" w:lineRule="auto"/>
            </w:pPr>
            <w:r w:rsidRPr="00F84147">
              <w:t>Van İli, Edremit ilçesi, Kurubaş Mahallesi 1823 no.lu parselde yer alan mülkiyeti Maliye Hazinesi’ne ait taşınmazın İlave İmar Planı hakkında.</w:t>
            </w:r>
          </w:p>
        </w:tc>
        <w:tc>
          <w:tcPr>
            <w:tcW w:w="4536" w:type="dxa"/>
          </w:tcPr>
          <w:p w:rsidR="00F84147" w:rsidRPr="00F84147" w:rsidRDefault="00F84147" w:rsidP="00F84147">
            <w:pPr>
              <w:tabs>
                <w:tab w:val="left" w:pos="708"/>
                <w:tab w:val="left" w:pos="1416"/>
                <w:tab w:val="left" w:pos="2124"/>
                <w:tab w:val="left" w:pos="2832"/>
                <w:tab w:val="left" w:pos="3540"/>
                <w:tab w:val="left" w:pos="4248"/>
                <w:tab w:val="left" w:pos="4956"/>
                <w:tab w:val="left" w:pos="5664"/>
                <w:tab w:val="left" w:pos="7230"/>
              </w:tabs>
              <w:spacing w:line="262" w:lineRule="auto"/>
              <w:jc w:val="both"/>
            </w:pPr>
            <w:r w:rsidRPr="00F84147">
              <w:t xml:space="preserve">Van İli, Edremit ilçesi, Kurubaş Mahallesi 1823 no.lu parselde yer alan mülkiyeti Maliye Hazinesi’ne ait taşınmazın İlave İmar Planı dosyasının İmar ve Bayındırlık Komisyonuna havale edilmesine </w:t>
            </w:r>
            <w:r w:rsidRPr="00F84147">
              <w:rPr>
                <w:b/>
              </w:rPr>
              <w:t>Oy Birliği ile Karar</w:t>
            </w:r>
            <w:r w:rsidRPr="00F84147">
              <w:t xml:space="preserve"> verildi.</w:t>
            </w:r>
          </w:p>
          <w:p w:rsidR="00F84147" w:rsidRPr="00F84147" w:rsidRDefault="00F84147" w:rsidP="00F84147">
            <w:pPr>
              <w:spacing w:line="276" w:lineRule="auto"/>
              <w:jc w:val="both"/>
            </w:pPr>
          </w:p>
        </w:tc>
      </w:tr>
      <w:tr w:rsidR="00F504AC" w:rsidRPr="00F84147" w:rsidTr="00F84147">
        <w:trPr>
          <w:trHeight w:val="1095"/>
        </w:trPr>
        <w:tc>
          <w:tcPr>
            <w:tcW w:w="1418" w:type="dxa"/>
          </w:tcPr>
          <w:p w:rsidR="00F504AC" w:rsidRPr="00F84147" w:rsidRDefault="00F504AC" w:rsidP="00F84147">
            <w:pPr>
              <w:jc w:val="center"/>
            </w:pPr>
            <w:r w:rsidRPr="00F84147">
              <w:t>0</w:t>
            </w:r>
            <w:r w:rsidR="00F84147" w:rsidRPr="00F84147">
              <w:t>5</w:t>
            </w:r>
            <w:r w:rsidRPr="00F84147">
              <w:t>.0</w:t>
            </w:r>
            <w:r w:rsidR="00F84147" w:rsidRPr="00F84147">
              <w:t>9</w:t>
            </w:r>
            <w:r w:rsidRPr="00F84147">
              <w:t>.2023</w:t>
            </w:r>
          </w:p>
        </w:tc>
        <w:tc>
          <w:tcPr>
            <w:tcW w:w="709" w:type="dxa"/>
          </w:tcPr>
          <w:p w:rsidR="00F504AC" w:rsidRPr="00F84147" w:rsidRDefault="00FA681F" w:rsidP="00F504AC">
            <w:pPr>
              <w:jc w:val="center"/>
            </w:pPr>
            <w:r w:rsidRPr="00F84147">
              <w:t>207</w:t>
            </w:r>
          </w:p>
        </w:tc>
        <w:tc>
          <w:tcPr>
            <w:tcW w:w="3260" w:type="dxa"/>
            <w:tcBorders>
              <w:bottom w:val="single" w:sz="4" w:space="0" w:color="auto"/>
            </w:tcBorders>
          </w:tcPr>
          <w:p w:rsidR="00F504AC" w:rsidRDefault="00F84147" w:rsidP="000F7F80">
            <w:r w:rsidRPr="00F84147">
              <w:t xml:space="preserve">2024 Mali Yılı Bütçesinin hazırlanmasında çalışma yapmak üzere; Plan ve </w:t>
            </w:r>
            <w:r w:rsidR="000F7F80" w:rsidRPr="00F84147">
              <w:t>Bütçe</w:t>
            </w:r>
            <w:r w:rsidR="000F7F80">
              <w:t xml:space="preserve"> </w:t>
            </w:r>
            <w:r w:rsidR="000F7F80" w:rsidRPr="00F84147">
              <w:t>Komisyonuna</w:t>
            </w:r>
            <w:r w:rsidRPr="00F84147">
              <w:t xml:space="preserve"> yetki verilmesi </w:t>
            </w:r>
            <w:r w:rsidR="005F726B" w:rsidRPr="00F84147">
              <w:t>hakkında.</w:t>
            </w:r>
          </w:p>
          <w:p w:rsidR="000F7F80" w:rsidRPr="00F84147" w:rsidRDefault="000F7F80" w:rsidP="000F7F80"/>
        </w:tc>
        <w:tc>
          <w:tcPr>
            <w:tcW w:w="4536" w:type="dxa"/>
          </w:tcPr>
          <w:p w:rsidR="00A72BEF" w:rsidRPr="00F84147" w:rsidRDefault="00F84147" w:rsidP="00FA681F">
            <w:pPr>
              <w:spacing w:line="276" w:lineRule="auto"/>
              <w:jc w:val="both"/>
            </w:pPr>
            <w:r w:rsidRPr="00F84147">
              <w:t xml:space="preserve">2024 Mali Yılı Bütçesinin hazırlanmasında çalışma yapmak üzere Plan ve </w:t>
            </w:r>
            <w:proofErr w:type="gramStart"/>
            <w:r w:rsidRPr="00F84147">
              <w:t>Bütçe  Komisyonuna</w:t>
            </w:r>
            <w:proofErr w:type="gramEnd"/>
            <w:r w:rsidRPr="00F84147">
              <w:t xml:space="preserve"> çalışma yapması için yetki verilmesine  </w:t>
            </w:r>
            <w:r w:rsidRPr="00F84147">
              <w:rPr>
                <w:b/>
              </w:rPr>
              <w:t>Oy Birliği ile Karar</w:t>
            </w:r>
            <w:r w:rsidRPr="00F84147">
              <w:t xml:space="preserve"> verildi.</w:t>
            </w:r>
          </w:p>
        </w:tc>
      </w:tr>
      <w:tr w:rsidR="00F84147" w:rsidRPr="00F84147" w:rsidTr="00F84147">
        <w:trPr>
          <w:trHeight w:val="1286"/>
        </w:trPr>
        <w:tc>
          <w:tcPr>
            <w:tcW w:w="1418" w:type="dxa"/>
          </w:tcPr>
          <w:p w:rsidR="00F84147" w:rsidRPr="00F84147" w:rsidRDefault="00F84147" w:rsidP="00F84147">
            <w:r w:rsidRPr="00F84147">
              <w:t>05.09.2023</w:t>
            </w:r>
          </w:p>
        </w:tc>
        <w:tc>
          <w:tcPr>
            <w:tcW w:w="709" w:type="dxa"/>
          </w:tcPr>
          <w:p w:rsidR="00F84147" w:rsidRPr="00F84147" w:rsidRDefault="00F84147" w:rsidP="00F84147">
            <w:pPr>
              <w:jc w:val="center"/>
            </w:pPr>
            <w:r w:rsidRPr="00F84147">
              <w:t>208</w:t>
            </w:r>
          </w:p>
        </w:tc>
        <w:tc>
          <w:tcPr>
            <w:tcW w:w="3260" w:type="dxa"/>
            <w:tcBorders>
              <w:bottom w:val="single" w:sz="4" w:space="0" w:color="auto"/>
            </w:tcBorders>
          </w:tcPr>
          <w:p w:rsidR="00F84147" w:rsidRPr="00F84147" w:rsidRDefault="00F84147" w:rsidP="00F84147">
            <w:r w:rsidRPr="00F84147">
              <w:t>2024 Mali yılında uygulanacak olan Belediye gelirlerinin belirlenmesi için çalışma yapmak üzere Tarife Komisyonuna yetki verilmesi hakkında.</w:t>
            </w:r>
          </w:p>
        </w:tc>
        <w:tc>
          <w:tcPr>
            <w:tcW w:w="4536" w:type="dxa"/>
          </w:tcPr>
          <w:p w:rsidR="00F84147" w:rsidRPr="00F84147" w:rsidRDefault="00F84147" w:rsidP="00F84147">
            <w:pPr>
              <w:spacing w:line="276" w:lineRule="auto"/>
              <w:jc w:val="both"/>
            </w:pPr>
            <w:r w:rsidRPr="00F84147">
              <w:t xml:space="preserve">2024 Mali yılında uygulanacak olan Belediye gelirlerinin belirlenmesi için çalışma yapmak üzere Tarife Komisyonuna yetki </w:t>
            </w:r>
            <w:proofErr w:type="gramStart"/>
            <w:r w:rsidRPr="00F84147">
              <w:t xml:space="preserve">verilmesine  </w:t>
            </w:r>
            <w:r w:rsidRPr="00F84147">
              <w:rPr>
                <w:b/>
              </w:rPr>
              <w:t>Oy</w:t>
            </w:r>
            <w:proofErr w:type="gramEnd"/>
            <w:r w:rsidRPr="00F84147">
              <w:rPr>
                <w:b/>
              </w:rPr>
              <w:t xml:space="preserve"> Birliği ile Karar</w:t>
            </w:r>
            <w:r w:rsidRPr="00F84147">
              <w:t xml:space="preserve"> verildi.</w:t>
            </w:r>
          </w:p>
          <w:p w:rsidR="00F84147" w:rsidRPr="00F84147" w:rsidRDefault="00F84147" w:rsidP="00F84147">
            <w:pPr>
              <w:spacing w:line="276" w:lineRule="auto"/>
              <w:ind w:left="-283" w:right="-397"/>
              <w:jc w:val="both"/>
            </w:pPr>
          </w:p>
          <w:p w:rsidR="00F84147" w:rsidRPr="00F84147" w:rsidRDefault="00F84147" w:rsidP="00F84147">
            <w:pPr>
              <w:spacing w:line="276" w:lineRule="auto"/>
              <w:jc w:val="both"/>
            </w:pPr>
          </w:p>
        </w:tc>
      </w:tr>
      <w:tr w:rsidR="00F84147" w:rsidRPr="00F84147" w:rsidTr="000F7F80">
        <w:trPr>
          <w:trHeight w:val="1145"/>
        </w:trPr>
        <w:tc>
          <w:tcPr>
            <w:tcW w:w="1418" w:type="dxa"/>
          </w:tcPr>
          <w:p w:rsidR="00F84147" w:rsidRPr="00F84147" w:rsidRDefault="00F84147" w:rsidP="00F84147">
            <w:r w:rsidRPr="00F84147">
              <w:lastRenderedPageBreak/>
              <w:t>05.09.2023</w:t>
            </w:r>
          </w:p>
        </w:tc>
        <w:tc>
          <w:tcPr>
            <w:tcW w:w="709" w:type="dxa"/>
          </w:tcPr>
          <w:p w:rsidR="00F84147" w:rsidRPr="00F84147" w:rsidRDefault="00F84147" w:rsidP="00F84147">
            <w:pPr>
              <w:jc w:val="center"/>
            </w:pPr>
            <w:r w:rsidRPr="00F84147">
              <w:t>209</w:t>
            </w:r>
          </w:p>
        </w:tc>
        <w:tc>
          <w:tcPr>
            <w:tcW w:w="3260" w:type="dxa"/>
            <w:tcBorders>
              <w:bottom w:val="single" w:sz="4" w:space="0" w:color="auto"/>
            </w:tcBorders>
          </w:tcPr>
          <w:p w:rsidR="00F84147" w:rsidRPr="00F84147" w:rsidRDefault="00F84147" w:rsidP="00F84147">
            <w:r w:rsidRPr="00F84147">
              <w:t>Tarım ve Kırsal Hizmetler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246"/>
        </w:trPr>
        <w:tc>
          <w:tcPr>
            <w:tcW w:w="1418" w:type="dxa"/>
          </w:tcPr>
          <w:p w:rsidR="00F84147" w:rsidRPr="00F84147" w:rsidRDefault="00F84147" w:rsidP="00F84147">
            <w:r w:rsidRPr="00F84147">
              <w:t>05.09.2023</w:t>
            </w:r>
          </w:p>
        </w:tc>
        <w:tc>
          <w:tcPr>
            <w:tcW w:w="709" w:type="dxa"/>
          </w:tcPr>
          <w:p w:rsidR="00F84147" w:rsidRPr="00F84147" w:rsidRDefault="00F84147" w:rsidP="00F84147">
            <w:pPr>
              <w:jc w:val="center"/>
            </w:pPr>
            <w:r w:rsidRPr="00F84147">
              <w:t>210</w:t>
            </w:r>
          </w:p>
        </w:tc>
        <w:tc>
          <w:tcPr>
            <w:tcW w:w="3260" w:type="dxa"/>
            <w:tcBorders>
              <w:bottom w:val="single" w:sz="4" w:space="0" w:color="auto"/>
            </w:tcBorders>
          </w:tcPr>
          <w:p w:rsidR="00F84147" w:rsidRPr="00F84147" w:rsidRDefault="00F84147" w:rsidP="00F84147">
            <w:r w:rsidRPr="00F84147">
              <w:t>Kadın Erkek Fırsat Eşitliği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05.09.2023</w:t>
            </w:r>
          </w:p>
        </w:tc>
        <w:tc>
          <w:tcPr>
            <w:tcW w:w="709" w:type="dxa"/>
          </w:tcPr>
          <w:p w:rsidR="00F84147" w:rsidRPr="00F84147" w:rsidRDefault="00F84147" w:rsidP="00F84147">
            <w:pPr>
              <w:jc w:val="center"/>
            </w:pPr>
            <w:r w:rsidRPr="00F84147">
              <w:t>211</w:t>
            </w:r>
          </w:p>
        </w:tc>
        <w:tc>
          <w:tcPr>
            <w:tcW w:w="3260" w:type="dxa"/>
            <w:tcBorders>
              <w:bottom w:val="single" w:sz="4" w:space="0" w:color="auto"/>
            </w:tcBorders>
          </w:tcPr>
          <w:p w:rsidR="00F84147" w:rsidRPr="00F84147" w:rsidRDefault="00F84147" w:rsidP="00F84147">
            <w:pPr>
              <w:spacing w:line="276" w:lineRule="auto"/>
            </w:pPr>
            <w:r w:rsidRPr="00F84147">
              <w:t>Van Gölü İyileştirme ve Koruma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pPr>
              <w:jc w:val="center"/>
            </w:pPr>
            <w:r w:rsidRPr="00F84147">
              <w:t>06.09.2023</w:t>
            </w:r>
          </w:p>
        </w:tc>
        <w:tc>
          <w:tcPr>
            <w:tcW w:w="709" w:type="dxa"/>
          </w:tcPr>
          <w:p w:rsidR="00F84147" w:rsidRPr="00F84147" w:rsidRDefault="00F84147" w:rsidP="00F84147">
            <w:pPr>
              <w:jc w:val="center"/>
            </w:pPr>
            <w:r w:rsidRPr="00F84147">
              <w:t>212</w:t>
            </w:r>
          </w:p>
        </w:tc>
        <w:tc>
          <w:tcPr>
            <w:tcW w:w="3260" w:type="dxa"/>
            <w:tcBorders>
              <w:bottom w:val="single" w:sz="4" w:space="0" w:color="auto"/>
            </w:tcBorders>
          </w:tcPr>
          <w:p w:rsidR="00F84147" w:rsidRPr="00F84147" w:rsidRDefault="00F84147" w:rsidP="00F84147">
            <w:pPr>
              <w:spacing w:line="276" w:lineRule="auto"/>
            </w:pPr>
            <w:r w:rsidRPr="00F84147">
              <w:t>Ekonomi ve Toplumsal Kalkınma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06.09.2023</w:t>
            </w:r>
          </w:p>
        </w:tc>
        <w:tc>
          <w:tcPr>
            <w:tcW w:w="709" w:type="dxa"/>
          </w:tcPr>
          <w:p w:rsidR="00F84147" w:rsidRPr="00F84147" w:rsidRDefault="00F84147" w:rsidP="00F84147">
            <w:pPr>
              <w:jc w:val="center"/>
            </w:pPr>
            <w:r w:rsidRPr="00F84147">
              <w:t>213</w:t>
            </w:r>
          </w:p>
        </w:tc>
        <w:tc>
          <w:tcPr>
            <w:tcW w:w="3260" w:type="dxa"/>
          </w:tcPr>
          <w:p w:rsidR="00F84147" w:rsidRPr="00F84147" w:rsidRDefault="00F84147" w:rsidP="00F84147">
            <w:r w:rsidRPr="00F84147">
              <w:t>Ulaşım ve Trafik Komisyon raporunun görüşülmesi ve Komisyona çalışma yapması için yetki verilmesi hakkında.</w:t>
            </w:r>
          </w:p>
        </w:tc>
        <w:tc>
          <w:tcPr>
            <w:tcW w:w="4536" w:type="dxa"/>
          </w:tcPr>
          <w:p w:rsidR="00F84147" w:rsidRPr="00F84147" w:rsidRDefault="00F84147" w:rsidP="00F84147">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06.09.2023</w:t>
            </w:r>
          </w:p>
        </w:tc>
        <w:tc>
          <w:tcPr>
            <w:tcW w:w="709" w:type="dxa"/>
          </w:tcPr>
          <w:p w:rsidR="00F84147" w:rsidRPr="00F84147" w:rsidRDefault="00F84147" w:rsidP="00F84147">
            <w:pPr>
              <w:jc w:val="center"/>
            </w:pPr>
            <w:r w:rsidRPr="00F84147">
              <w:t>214</w:t>
            </w:r>
          </w:p>
        </w:tc>
        <w:tc>
          <w:tcPr>
            <w:tcW w:w="3260" w:type="dxa"/>
          </w:tcPr>
          <w:p w:rsidR="00F84147" w:rsidRPr="00F84147" w:rsidRDefault="00F84147" w:rsidP="00F84147">
            <w:r w:rsidRPr="00F84147">
              <w:t>Madde Bağımlılığı İle Mücadele ve Dezavantajlılar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p w:rsidR="00F84147" w:rsidRPr="00F84147" w:rsidRDefault="00F84147" w:rsidP="00F84147">
            <w:pPr>
              <w:spacing w:line="276" w:lineRule="auto"/>
              <w:jc w:val="both"/>
            </w:pPr>
          </w:p>
        </w:tc>
      </w:tr>
      <w:tr w:rsidR="00F84147" w:rsidRPr="00F84147" w:rsidTr="00F84147">
        <w:trPr>
          <w:trHeight w:val="1065"/>
        </w:trPr>
        <w:tc>
          <w:tcPr>
            <w:tcW w:w="1418" w:type="dxa"/>
          </w:tcPr>
          <w:p w:rsidR="00F84147" w:rsidRPr="00F84147" w:rsidRDefault="00F84147" w:rsidP="00F84147">
            <w:r w:rsidRPr="00F84147">
              <w:t>06.09.2023</w:t>
            </w:r>
          </w:p>
        </w:tc>
        <w:tc>
          <w:tcPr>
            <w:tcW w:w="709" w:type="dxa"/>
          </w:tcPr>
          <w:p w:rsidR="00F84147" w:rsidRPr="00F84147" w:rsidRDefault="00F84147" w:rsidP="00F84147">
            <w:pPr>
              <w:jc w:val="center"/>
            </w:pPr>
            <w:r w:rsidRPr="00F84147">
              <w:t>215</w:t>
            </w:r>
          </w:p>
        </w:tc>
        <w:tc>
          <w:tcPr>
            <w:tcW w:w="3260" w:type="dxa"/>
          </w:tcPr>
          <w:p w:rsidR="00F84147" w:rsidRPr="00F84147" w:rsidRDefault="00F84147" w:rsidP="00F84147">
            <w:r w:rsidRPr="00F84147">
              <w:t>Çevre Sağlık ve Doğal Afetler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06.09.2023</w:t>
            </w:r>
          </w:p>
        </w:tc>
        <w:tc>
          <w:tcPr>
            <w:tcW w:w="709" w:type="dxa"/>
          </w:tcPr>
          <w:p w:rsidR="00F84147" w:rsidRPr="00F84147" w:rsidRDefault="00F84147" w:rsidP="00F84147">
            <w:pPr>
              <w:jc w:val="center"/>
            </w:pPr>
            <w:r w:rsidRPr="00F84147">
              <w:t>216</w:t>
            </w:r>
          </w:p>
        </w:tc>
        <w:tc>
          <w:tcPr>
            <w:tcW w:w="3260" w:type="dxa"/>
          </w:tcPr>
          <w:p w:rsidR="00F84147" w:rsidRPr="00F84147" w:rsidRDefault="00F84147" w:rsidP="00F84147">
            <w:r w:rsidRPr="00F84147">
              <w:t>Kadın Komisyon raporunun</w:t>
            </w:r>
          </w:p>
          <w:p w:rsidR="00F84147" w:rsidRPr="00F84147" w:rsidRDefault="00F84147" w:rsidP="00F84147">
            <w:r w:rsidRPr="00F84147">
              <w:t>Görüşülmesi ve komisyona çalışma yapması için yetki verilmesi hakkında.</w:t>
            </w:r>
          </w:p>
        </w:tc>
        <w:tc>
          <w:tcPr>
            <w:tcW w:w="4536" w:type="dxa"/>
          </w:tcPr>
          <w:p w:rsidR="00F84147" w:rsidRPr="00F84147" w:rsidRDefault="00F84147" w:rsidP="00F84147">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pPr>
              <w:jc w:val="center"/>
            </w:pPr>
            <w:r w:rsidRPr="00F84147">
              <w:t>07.09.2023</w:t>
            </w:r>
          </w:p>
        </w:tc>
        <w:tc>
          <w:tcPr>
            <w:tcW w:w="709" w:type="dxa"/>
          </w:tcPr>
          <w:p w:rsidR="00F84147" w:rsidRPr="00F84147" w:rsidRDefault="00F84147" w:rsidP="00F84147">
            <w:pPr>
              <w:jc w:val="center"/>
            </w:pPr>
            <w:r w:rsidRPr="00F84147">
              <w:t>217</w:t>
            </w:r>
          </w:p>
        </w:tc>
        <w:tc>
          <w:tcPr>
            <w:tcW w:w="3260" w:type="dxa"/>
          </w:tcPr>
          <w:p w:rsidR="00F84147" w:rsidRPr="00F84147" w:rsidRDefault="00F84147" w:rsidP="00F84147">
            <w:pPr>
              <w:spacing w:line="276" w:lineRule="auto"/>
            </w:pPr>
            <w:r w:rsidRPr="00F84147">
              <w:t>Kültür Sanat Turizm ve İnançlar</w:t>
            </w:r>
          </w:p>
          <w:p w:rsidR="00F84147" w:rsidRPr="00F84147" w:rsidRDefault="00F84147" w:rsidP="00F84147">
            <w:pPr>
              <w:spacing w:line="276" w:lineRule="auto"/>
            </w:pPr>
            <w:r w:rsidRPr="00F84147">
              <w:t>Komisyon raporunun görüşülmesi</w:t>
            </w:r>
          </w:p>
          <w:p w:rsidR="00F84147" w:rsidRPr="00F84147" w:rsidRDefault="00F84147" w:rsidP="00F84147">
            <w:pPr>
              <w:spacing w:line="276" w:lineRule="auto"/>
            </w:pPr>
            <w:r w:rsidRPr="00F84147">
              <w:t>Ve Komisyona çalışma yapması</w:t>
            </w:r>
          </w:p>
          <w:p w:rsidR="00F84147" w:rsidRPr="00F84147" w:rsidRDefault="00F84147" w:rsidP="00F84147">
            <w:pPr>
              <w:spacing w:line="276" w:lineRule="auto"/>
            </w:pPr>
            <w:proofErr w:type="gramStart"/>
            <w:r w:rsidRPr="00F84147">
              <w:t>için</w:t>
            </w:r>
            <w:proofErr w:type="gramEnd"/>
            <w:r w:rsidRPr="00F84147">
              <w:t xml:space="preserve">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07.09.2023</w:t>
            </w:r>
          </w:p>
        </w:tc>
        <w:tc>
          <w:tcPr>
            <w:tcW w:w="709" w:type="dxa"/>
          </w:tcPr>
          <w:p w:rsidR="00F84147" w:rsidRPr="00F84147" w:rsidRDefault="00F84147" w:rsidP="00F84147">
            <w:pPr>
              <w:jc w:val="center"/>
            </w:pPr>
            <w:r w:rsidRPr="00F84147">
              <w:t>218</w:t>
            </w:r>
          </w:p>
        </w:tc>
        <w:tc>
          <w:tcPr>
            <w:tcW w:w="3260" w:type="dxa"/>
          </w:tcPr>
          <w:p w:rsidR="00F84147" w:rsidRPr="00F84147" w:rsidRDefault="00F84147" w:rsidP="00F84147">
            <w:r w:rsidRPr="00F84147">
              <w:t>Araştırma İnceleme ve Temel Haklar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Komisyon raporunun kabulüne. Çalışmaların devam etmesi için komisyona yetki verilmesine. Oy</w:t>
            </w:r>
            <w:r w:rsidRPr="00F84147">
              <w:rPr>
                <w:b/>
              </w:rPr>
              <w:t xml:space="preserve">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07.09.2023</w:t>
            </w:r>
          </w:p>
        </w:tc>
        <w:tc>
          <w:tcPr>
            <w:tcW w:w="709" w:type="dxa"/>
          </w:tcPr>
          <w:p w:rsidR="00F84147" w:rsidRPr="00F84147" w:rsidRDefault="00F84147" w:rsidP="00F84147">
            <w:pPr>
              <w:jc w:val="center"/>
            </w:pPr>
            <w:r w:rsidRPr="00F84147">
              <w:t>219</w:t>
            </w:r>
          </w:p>
        </w:tc>
        <w:tc>
          <w:tcPr>
            <w:tcW w:w="3260" w:type="dxa"/>
          </w:tcPr>
          <w:p w:rsidR="00F84147" w:rsidRPr="00F84147" w:rsidRDefault="00F84147" w:rsidP="00F84147">
            <w:r w:rsidRPr="00F84147">
              <w:t>Sosyal Hizmetler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Komisyon raporunun kabulüne. Çalışmaların devam etmesi için komisyona yetki verilmesine. Oy</w:t>
            </w:r>
            <w:r w:rsidRPr="00F84147">
              <w:rPr>
                <w:b/>
              </w:rPr>
              <w:t xml:space="preserve">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lastRenderedPageBreak/>
              <w:t>07.09.2023</w:t>
            </w:r>
          </w:p>
        </w:tc>
        <w:tc>
          <w:tcPr>
            <w:tcW w:w="709" w:type="dxa"/>
          </w:tcPr>
          <w:p w:rsidR="00F84147" w:rsidRPr="00F84147" w:rsidRDefault="00F84147" w:rsidP="00F84147">
            <w:pPr>
              <w:jc w:val="center"/>
            </w:pPr>
            <w:r w:rsidRPr="00F84147">
              <w:t>220</w:t>
            </w:r>
          </w:p>
        </w:tc>
        <w:tc>
          <w:tcPr>
            <w:tcW w:w="3260" w:type="dxa"/>
          </w:tcPr>
          <w:p w:rsidR="00F84147" w:rsidRPr="00F84147" w:rsidRDefault="00F84147" w:rsidP="00F84147">
            <w:r w:rsidRPr="00F84147">
              <w:t>Ekoloji Komisyon Raporunun görüşülmesi ve Komisyona çalışma yapması için yetki verilmesi hakkında.</w:t>
            </w:r>
          </w:p>
        </w:tc>
        <w:tc>
          <w:tcPr>
            <w:tcW w:w="4536" w:type="dxa"/>
          </w:tcPr>
          <w:p w:rsidR="00F84147" w:rsidRPr="00F84147" w:rsidRDefault="00F84147" w:rsidP="00F84147">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r w:rsidRPr="00F84147">
              <w:t>07.09.2023</w:t>
            </w:r>
          </w:p>
        </w:tc>
        <w:tc>
          <w:tcPr>
            <w:tcW w:w="709" w:type="dxa"/>
          </w:tcPr>
          <w:p w:rsidR="00F84147" w:rsidRPr="00F84147" w:rsidRDefault="00F84147" w:rsidP="00F84147">
            <w:pPr>
              <w:jc w:val="center"/>
            </w:pPr>
            <w:r w:rsidRPr="00F84147">
              <w:t>221</w:t>
            </w:r>
          </w:p>
        </w:tc>
        <w:tc>
          <w:tcPr>
            <w:tcW w:w="3260" w:type="dxa"/>
          </w:tcPr>
          <w:p w:rsidR="00F84147" w:rsidRPr="00F84147" w:rsidRDefault="00F84147" w:rsidP="00F84147">
            <w:r w:rsidRPr="00F84147">
              <w:t>Eğitim, Gençlik ve Spor Komisyon raporunun görüşülmesi ve Komisyona çalışma yapması için yetki verilmesi hakkında.</w:t>
            </w:r>
          </w:p>
        </w:tc>
        <w:tc>
          <w:tcPr>
            <w:tcW w:w="4536" w:type="dxa"/>
          </w:tcPr>
          <w:p w:rsidR="00F84147" w:rsidRPr="00F84147" w:rsidRDefault="00F84147" w:rsidP="00F84147">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F84147" w:rsidRPr="00F84147" w:rsidTr="00F84147">
        <w:trPr>
          <w:trHeight w:val="1065"/>
        </w:trPr>
        <w:tc>
          <w:tcPr>
            <w:tcW w:w="1418" w:type="dxa"/>
          </w:tcPr>
          <w:p w:rsidR="00F84147" w:rsidRPr="00F84147" w:rsidRDefault="00F84147" w:rsidP="00F84147">
            <w:pPr>
              <w:jc w:val="center"/>
            </w:pPr>
            <w:r w:rsidRPr="00F84147">
              <w:t>08.09.2023</w:t>
            </w:r>
          </w:p>
        </w:tc>
        <w:tc>
          <w:tcPr>
            <w:tcW w:w="709" w:type="dxa"/>
          </w:tcPr>
          <w:p w:rsidR="00F84147" w:rsidRPr="00F84147" w:rsidRDefault="00F84147" w:rsidP="00F84147">
            <w:pPr>
              <w:jc w:val="center"/>
            </w:pPr>
            <w:r w:rsidRPr="00F84147">
              <w:t>222</w:t>
            </w:r>
          </w:p>
        </w:tc>
        <w:tc>
          <w:tcPr>
            <w:tcW w:w="3260" w:type="dxa"/>
          </w:tcPr>
          <w:p w:rsidR="00F84147" w:rsidRPr="00F84147" w:rsidRDefault="00F84147" w:rsidP="00F84147">
            <w:pPr>
              <w:spacing w:line="276" w:lineRule="auto"/>
            </w:pPr>
            <w:r w:rsidRPr="00F84147">
              <w:t>İmar ve Bayındırlık Komisyon raporunun görüşülmesi ve Komisyona çalışma yapması için yetki verilmesi hakkında.</w:t>
            </w:r>
          </w:p>
        </w:tc>
        <w:tc>
          <w:tcPr>
            <w:tcW w:w="4536" w:type="dxa"/>
          </w:tcPr>
          <w:p w:rsidR="00F84147" w:rsidRPr="00F84147" w:rsidRDefault="00F84147" w:rsidP="00F84147">
            <w:pPr>
              <w:jc w:val="both"/>
            </w:pPr>
            <w:r w:rsidRPr="00F84147">
              <w:t xml:space="preserve">Komisyon raporundan geldiği gibi kabulüne. 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F84147" w:rsidRPr="00F84147" w:rsidRDefault="00F84147" w:rsidP="00F84147">
            <w:pPr>
              <w:spacing w:line="276" w:lineRule="auto"/>
              <w:jc w:val="both"/>
            </w:pPr>
          </w:p>
        </w:tc>
      </w:tr>
      <w:tr w:rsidR="00F84147" w:rsidRPr="00F84147" w:rsidTr="00F84147">
        <w:trPr>
          <w:trHeight w:val="1065"/>
        </w:trPr>
        <w:tc>
          <w:tcPr>
            <w:tcW w:w="1418" w:type="dxa"/>
          </w:tcPr>
          <w:p w:rsidR="00F84147" w:rsidRPr="00F84147" w:rsidRDefault="00F84147" w:rsidP="00F84147">
            <w:pPr>
              <w:jc w:val="center"/>
            </w:pPr>
            <w:r w:rsidRPr="00F84147">
              <w:t>08.09.2023</w:t>
            </w:r>
          </w:p>
        </w:tc>
        <w:tc>
          <w:tcPr>
            <w:tcW w:w="709" w:type="dxa"/>
          </w:tcPr>
          <w:p w:rsidR="00F84147" w:rsidRPr="00F84147" w:rsidRDefault="00F84147" w:rsidP="00F84147">
            <w:pPr>
              <w:jc w:val="center"/>
            </w:pPr>
            <w:r w:rsidRPr="00F84147">
              <w:t>223</w:t>
            </w:r>
          </w:p>
        </w:tc>
        <w:tc>
          <w:tcPr>
            <w:tcW w:w="3260" w:type="dxa"/>
          </w:tcPr>
          <w:p w:rsidR="00F84147" w:rsidRPr="00F84147" w:rsidRDefault="00F84147" w:rsidP="00F84147">
            <w:pPr>
              <w:spacing w:line="276" w:lineRule="auto"/>
            </w:pPr>
            <w:r w:rsidRPr="00F84147">
              <w:t>04.09.2023 Tarih ve 201 sayılı Meclis Kararı ile İmar ve Bayındırlık Komisyonuna havale edilen; Edremit ilçesi İpekyolu Caddesinde Planlı yapılaşmanın ve İmar Planı Uygulama birliğinin sağlanabilmesi için 1/1000 ölçekli Revizyon Uygulama İmar Planı dosyası hakkında.</w:t>
            </w:r>
          </w:p>
        </w:tc>
        <w:tc>
          <w:tcPr>
            <w:tcW w:w="4536" w:type="dxa"/>
          </w:tcPr>
          <w:p w:rsidR="00F84147" w:rsidRPr="00F84147" w:rsidRDefault="00F84147" w:rsidP="00F84147">
            <w:pPr>
              <w:jc w:val="both"/>
            </w:pPr>
            <w:r w:rsidRPr="00F84147">
              <w:t xml:space="preserve">Komisyon raporundan geldiği gibi kabulüne. 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F84147" w:rsidRPr="00F84147" w:rsidRDefault="00F84147" w:rsidP="00F84147">
            <w:pPr>
              <w:spacing w:line="276" w:lineRule="auto"/>
              <w:jc w:val="both"/>
            </w:pPr>
          </w:p>
        </w:tc>
      </w:tr>
    </w:tbl>
    <w:p w:rsidR="00F041FC" w:rsidRPr="00F84147" w:rsidRDefault="00F041FC" w:rsidP="00AA2517">
      <w:pPr>
        <w:tabs>
          <w:tab w:val="left" w:pos="2496"/>
        </w:tabs>
        <w:rPr>
          <w:sz w:val="22"/>
          <w:szCs w:val="22"/>
        </w:rPr>
      </w:pPr>
    </w:p>
    <w:sectPr w:rsidR="00F041FC" w:rsidRPr="00F84147"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24" w:rsidRDefault="00CC2C24" w:rsidP="0088421A">
      <w:r>
        <w:separator/>
      </w:r>
    </w:p>
  </w:endnote>
  <w:endnote w:type="continuationSeparator" w:id="0">
    <w:p w:rsidR="00CC2C24" w:rsidRDefault="00CC2C24"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24" w:rsidRDefault="00CC2C24" w:rsidP="0088421A">
      <w:r>
        <w:separator/>
      </w:r>
    </w:p>
  </w:footnote>
  <w:footnote w:type="continuationSeparator" w:id="0">
    <w:p w:rsidR="00CC2C24" w:rsidRDefault="00CC2C24" w:rsidP="00884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CC2C24">
      <w:rPr>
        <w:b/>
        <w:noProof/>
        <w:sz w:val="22"/>
        <w:szCs w:val="22"/>
      </w:rPr>
      <w:pict>
        <v:shapetype id="_x0000_t202" coordsize="21600,21600" o:spt="202" path="m,l,21600r21600,l21600,xe">
          <v:stroke joinstyle="miter"/>
          <v:path gradientshapeok="t" o:connecttype="rect"/>
        </v:shapetype>
        <v:shape id="Metin Kutusu 5" o:spid="_x0000_s2050"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CC2C24">
      <w:rPr>
        <w:b/>
        <w:noProof/>
        <w:sz w:val="22"/>
        <w:szCs w:val="22"/>
      </w:rPr>
      <w:pict>
        <v:shape id="Metin Kutusu 6" o:spid="_x0000_s2049"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FA681F"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sidRPr="00FA681F">
      <w:rPr>
        <w:b/>
        <w:sz w:val="20"/>
        <w:szCs w:val="22"/>
      </w:rPr>
      <w:t>VAN EDREMİT BELEDİYE</w:t>
    </w:r>
    <w:r w:rsidR="0088421A" w:rsidRPr="00FA681F">
      <w:rPr>
        <w:b/>
        <w:sz w:val="20"/>
        <w:szCs w:val="22"/>
      </w:rPr>
      <w:t xml:space="preserve"> BAŞKANLIĞI</w:t>
    </w:r>
  </w:p>
  <w:p w:rsidR="0088421A" w:rsidRPr="00FA681F" w:rsidRDefault="00D96FE5" w:rsidP="00794313">
    <w:pPr>
      <w:spacing w:line="276" w:lineRule="auto"/>
      <w:jc w:val="center"/>
      <w:rPr>
        <w:b/>
        <w:sz w:val="20"/>
        <w:szCs w:val="22"/>
      </w:rPr>
    </w:pPr>
    <w:r w:rsidRPr="00FA681F">
      <w:rPr>
        <w:b/>
        <w:sz w:val="20"/>
        <w:szCs w:val="22"/>
      </w:rPr>
      <w:t>YAZI İŞLERİ</w:t>
    </w:r>
    <w:r w:rsidR="0067362B" w:rsidRPr="00FA681F">
      <w:rPr>
        <w:b/>
        <w:sz w:val="20"/>
        <w:szCs w:val="22"/>
      </w:rPr>
      <w:t xml:space="preserve"> MÜDÜRLÜĞÜ </w:t>
    </w:r>
    <w:r w:rsidR="003B6F5C" w:rsidRPr="00FA681F">
      <w:rPr>
        <w:b/>
        <w:sz w:val="20"/>
        <w:szCs w:val="22"/>
      </w:rPr>
      <w:t>202</w:t>
    </w:r>
    <w:r w:rsidR="005D4024" w:rsidRPr="00FA681F">
      <w:rPr>
        <w:b/>
        <w:sz w:val="20"/>
        <w:szCs w:val="22"/>
      </w:rPr>
      <w:t>3</w:t>
    </w:r>
    <w:r w:rsidR="003B6F5C" w:rsidRPr="00FA681F">
      <w:rPr>
        <w:b/>
        <w:sz w:val="20"/>
        <w:szCs w:val="22"/>
      </w:rPr>
      <w:t xml:space="preserve"> </w:t>
    </w:r>
    <w:r w:rsidR="00FA681F" w:rsidRPr="00FA681F">
      <w:rPr>
        <w:b/>
        <w:sz w:val="20"/>
        <w:szCs w:val="22"/>
      </w:rPr>
      <w:t>EYLÜL</w:t>
    </w:r>
    <w:r w:rsidR="003A334E" w:rsidRPr="00FA681F">
      <w:rPr>
        <w:b/>
        <w:sz w:val="20"/>
        <w:szCs w:val="22"/>
      </w:rPr>
      <w:t xml:space="preserve"> </w:t>
    </w:r>
    <w:r w:rsidR="001F76DC" w:rsidRPr="00FA681F">
      <w:rPr>
        <w:b/>
        <w:sz w:val="20"/>
        <w:szCs w:val="22"/>
      </w:rPr>
      <w:t xml:space="preserve">AYI MECLİS KARAR </w:t>
    </w:r>
    <w:r w:rsidR="0088421A" w:rsidRPr="00FA681F">
      <w:rPr>
        <w:b/>
        <w:sz w:val="20"/>
        <w:szCs w:val="22"/>
      </w:rPr>
      <w:t>ÖZET</w:t>
    </w:r>
    <w:r w:rsidR="001F76DC" w:rsidRPr="00FA681F">
      <w:rPr>
        <w:b/>
        <w:sz w:val="20"/>
        <w:szCs w:val="22"/>
      </w:rPr>
      <w:t>LER</w:t>
    </w:r>
    <w:r w:rsidR="0088421A" w:rsidRPr="00FA681F">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15:restartNumberingAfterBreak="0">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15:restartNumberingAfterBreak="0">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D4C"/>
    <w:rsid w:val="000C34B8"/>
    <w:rsid w:val="000C3B6E"/>
    <w:rsid w:val="000E0C24"/>
    <w:rsid w:val="000F1FBB"/>
    <w:rsid w:val="000F2FC4"/>
    <w:rsid w:val="000F2FDC"/>
    <w:rsid w:val="000F502A"/>
    <w:rsid w:val="000F6F16"/>
    <w:rsid w:val="000F7F80"/>
    <w:rsid w:val="0010063B"/>
    <w:rsid w:val="00101A38"/>
    <w:rsid w:val="001119D4"/>
    <w:rsid w:val="00112C51"/>
    <w:rsid w:val="00115435"/>
    <w:rsid w:val="00123E3C"/>
    <w:rsid w:val="00125335"/>
    <w:rsid w:val="0012649E"/>
    <w:rsid w:val="001301D4"/>
    <w:rsid w:val="00130C44"/>
    <w:rsid w:val="00132800"/>
    <w:rsid w:val="00133B2D"/>
    <w:rsid w:val="001346F1"/>
    <w:rsid w:val="00140244"/>
    <w:rsid w:val="0015380A"/>
    <w:rsid w:val="00155BF7"/>
    <w:rsid w:val="001600F0"/>
    <w:rsid w:val="001616CB"/>
    <w:rsid w:val="001639A3"/>
    <w:rsid w:val="00181558"/>
    <w:rsid w:val="001845D4"/>
    <w:rsid w:val="001A03D7"/>
    <w:rsid w:val="001A130B"/>
    <w:rsid w:val="001A177E"/>
    <w:rsid w:val="001A25BB"/>
    <w:rsid w:val="001A3FD8"/>
    <w:rsid w:val="001A4B6F"/>
    <w:rsid w:val="001A4CD1"/>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483D"/>
    <w:rsid w:val="0032191E"/>
    <w:rsid w:val="00323626"/>
    <w:rsid w:val="003263C1"/>
    <w:rsid w:val="003321B9"/>
    <w:rsid w:val="003369EE"/>
    <w:rsid w:val="00340187"/>
    <w:rsid w:val="00342BCE"/>
    <w:rsid w:val="00347D4A"/>
    <w:rsid w:val="0035712F"/>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B7CE3"/>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378D4"/>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26B"/>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6F60D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05A2"/>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2DB"/>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48F6"/>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31DA"/>
    <w:rsid w:val="008A608E"/>
    <w:rsid w:val="008A62DC"/>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0D52"/>
    <w:rsid w:val="00911B36"/>
    <w:rsid w:val="0091428E"/>
    <w:rsid w:val="00917B6D"/>
    <w:rsid w:val="00923DF8"/>
    <w:rsid w:val="0092577A"/>
    <w:rsid w:val="009317EA"/>
    <w:rsid w:val="00937952"/>
    <w:rsid w:val="0094036E"/>
    <w:rsid w:val="00940967"/>
    <w:rsid w:val="00941A55"/>
    <w:rsid w:val="00947A7A"/>
    <w:rsid w:val="009504CC"/>
    <w:rsid w:val="009510FB"/>
    <w:rsid w:val="00951B5A"/>
    <w:rsid w:val="00964639"/>
    <w:rsid w:val="0097085B"/>
    <w:rsid w:val="00971D2B"/>
    <w:rsid w:val="0097612A"/>
    <w:rsid w:val="00977262"/>
    <w:rsid w:val="009772FE"/>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72BEF"/>
    <w:rsid w:val="00A83308"/>
    <w:rsid w:val="00A83EC6"/>
    <w:rsid w:val="00A854EA"/>
    <w:rsid w:val="00A86E65"/>
    <w:rsid w:val="00A87D85"/>
    <w:rsid w:val="00A908D3"/>
    <w:rsid w:val="00A957FC"/>
    <w:rsid w:val="00AA1E86"/>
    <w:rsid w:val="00AA2517"/>
    <w:rsid w:val="00AA28E0"/>
    <w:rsid w:val="00AA721E"/>
    <w:rsid w:val="00AB6CED"/>
    <w:rsid w:val="00AC720B"/>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76C7F"/>
    <w:rsid w:val="00B820E3"/>
    <w:rsid w:val="00B821BE"/>
    <w:rsid w:val="00B92ACD"/>
    <w:rsid w:val="00BA192D"/>
    <w:rsid w:val="00BB1CE9"/>
    <w:rsid w:val="00BB3057"/>
    <w:rsid w:val="00BC2FAB"/>
    <w:rsid w:val="00BC3571"/>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3C4C"/>
    <w:rsid w:val="00CB6812"/>
    <w:rsid w:val="00CB7BD1"/>
    <w:rsid w:val="00CC1B34"/>
    <w:rsid w:val="00CC1E9D"/>
    <w:rsid w:val="00CC2C24"/>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1BDA"/>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19C1"/>
    <w:rsid w:val="00E73060"/>
    <w:rsid w:val="00E73F1A"/>
    <w:rsid w:val="00E75BFE"/>
    <w:rsid w:val="00E80F92"/>
    <w:rsid w:val="00E90148"/>
    <w:rsid w:val="00E97B97"/>
    <w:rsid w:val="00EA520B"/>
    <w:rsid w:val="00EA6006"/>
    <w:rsid w:val="00EB2E30"/>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BEE"/>
    <w:rsid w:val="00F22CDA"/>
    <w:rsid w:val="00F26395"/>
    <w:rsid w:val="00F37DDE"/>
    <w:rsid w:val="00F504AC"/>
    <w:rsid w:val="00F5185A"/>
    <w:rsid w:val="00F52ECD"/>
    <w:rsid w:val="00F566D9"/>
    <w:rsid w:val="00F57964"/>
    <w:rsid w:val="00F60BEC"/>
    <w:rsid w:val="00F61D40"/>
    <w:rsid w:val="00F62EEA"/>
    <w:rsid w:val="00F67664"/>
    <w:rsid w:val="00F7194C"/>
    <w:rsid w:val="00F7311E"/>
    <w:rsid w:val="00F769F1"/>
    <w:rsid w:val="00F76A31"/>
    <w:rsid w:val="00F76F90"/>
    <w:rsid w:val="00F8201D"/>
    <w:rsid w:val="00F84147"/>
    <w:rsid w:val="00F869BF"/>
    <w:rsid w:val="00F901C7"/>
    <w:rsid w:val="00F928C1"/>
    <w:rsid w:val="00F93244"/>
    <w:rsid w:val="00FA3CA2"/>
    <w:rsid w:val="00FA3D34"/>
    <w:rsid w:val="00FA5ABD"/>
    <w:rsid w:val="00FA681F"/>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1DF74D-FED3-4589-9500-1027582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 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 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71D4-10EA-475D-A796-A3AF56D1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Pages>
  <Words>1448</Words>
  <Characters>8256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HP</cp:lastModifiedBy>
  <cp:revision>37</cp:revision>
  <cp:lastPrinted>2023-09-25T10:59:00Z</cp:lastPrinted>
  <dcterms:created xsi:type="dcterms:W3CDTF">2020-06-16T05:38:00Z</dcterms:created>
  <dcterms:modified xsi:type="dcterms:W3CDTF">2023-09-25T11:01:00Z</dcterms:modified>
</cp:coreProperties>
</file>